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E08C8" w14:textId="495CFE83" w:rsidR="00856DAF" w:rsidRDefault="00856DAF" w:rsidP="00856DA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Hold Harmless Agreement</w:t>
      </w:r>
    </w:p>
    <w:p w14:paraId="1A283108" w14:textId="2F9704EF" w:rsidR="00856DAF" w:rsidRDefault="00856DAF" w:rsidP="00756D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HOLD HARMLESS AGREEMENT (this “agreement”) is made effective on </w:t>
      </w:r>
    </w:p>
    <w:p w14:paraId="799AB8AC" w14:textId="4FA5093C" w:rsidR="00756D01" w:rsidRDefault="00856DAF" w:rsidP="00756D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 by and between The Pondering Pub </w:t>
      </w:r>
      <w:r w:rsidR="005F07E4">
        <w:rPr>
          <w:rFonts w:ascii="Times New Roman" w:eastAsia="Times New Roman" w:hAnsi="Times New Roman" w:cs="Times New Roman"/>
          <w:sz w:val="24"/>
          <w:szCs w:val="24"/>
        </w:rPr>
        <w:t xml:space="preserve">(hereinafter “The Pondering Pub”), </w:t>
      </w:r>
    </w:p>
    <w:p w14:paraId="0F9CBAB0" w14:textId="7732A61E" w:rsidR="00856DAF" w:rsidRDefault="005F07E4" w:rsidP="00756D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___________________________ (hereinafter, The Ponderer”). The Pondering Pub and The Ponderer</w:t>
      </w:r>
      <w:r w:rsidR="00756D01">
        <w:rPr>
          <w:rFonts w:ascii="Times New Roman" w:eastAsia="Times New Roman" w:hAnsi="Times New Roman" w:cs="Times New Roman"/>
          <w:sz w:val="24"/>
          <w:szCs w:val="24"/>
        </w:rPr>
        <w:t xml:space="preserve"> are sometimes individually referred to as “Party” and collectively referred to as the “Parties.”</w:t>
      </w:r>
    </w:p>
    <w:p w14:paraId="5328793A" w14:textId="313AB5E7" w:rsidR="00065F25" w:rsidRDefault="00756D01" w:rsidP="001358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w:t>
      </w:r>
      <w:r w:rsidR="000441B6">
        <w:rPr>
          <w:rFonts w:ascii="Times New Roman" w:eastAsia="Times New Roman" w:hAnsi="Times New Roman" w:cs="Times New Roman"/>
          <w:sz w:val="24"/>
          <w:szCs w:val="24"/>
        </w:rPr>
        <w:t>The Ponder</w:t>
      </w:r>
      <w:r w:rsidR="006369FD">
        <w:rPr>
          <w:rFonts w:ascii="Times New Roman" w:eastAsia="Times New Roman" w:hAnsi="Times New Roman" w:cs="Times New Roman"/>
          <w:sz w:val="24"/>
          <w:szCs w:val="24"/>
        </w:rPr>
        <w:t>ing Pub</w:t>
      </w:r>
      <w:r w:rsidR="000441B6">
        <w:rPr>
          <w:rFonts w:ascii="Times New Roman" w:eastAsia="Times New Roman" w:hAnsi="Times New Roman" w:cs="Times New Roman"/>
          <w:sz w:val="24"/>
          <w:szCs w:val="24"/>
        </w:rPr>
        <w:t xml:space="preserve"> will be performing the following services for The Pond</w:t>
      </w:r>
      <w:r w:rsidR="006369FD">
        <w:rPr>
          <w:rFonts w:ascii="Times New Roman" w:eastAsia="Times New Roman" w:hAnsi="Times New Roman" w:cs="Times New Roman"/>
          <w:sz w:val="24"/>
          <w:szCs w:val="24"/>
        </w:rPr>
        <w:t>erer</w:t>
      </w:r>
      <w:r w:rsidR="000441B6">
        <w:rPr>
          <w:rFonts w:ascii="Times New Roman" w:eastAsia="Times New Roman" w:hAnsi="Times New Roman" w:cs="Times New Roman"/>
          <w:sz w:val="24"/>
          <w:szCs w:val="24"/>
        </w:rPr>
        <w:t xml:space="preserve">: </w:t>
      </w:r>
      <w:r w:rsidR="006369FD">
        <w:rPr>
          <w:rFonts w:ascii="Times New Roman" w:eastAsia="Times New Roman" w:hAnsi="Times New Roman" w:cs="Times New Roman"/>
          <w:sz w:val="24"/>
          <w:szCs w:val="24"/>
        </w:rPr>
        <w:t>Host</w:t>
      </w:r>
      <w:r w:rsidR="000441B6">
        <w:rPr>
          <w:rFonts w:ascii="Times New Roman" w:eastAsia="Times New Roman" w:hAnsi="Times New Roman" w:cs="Times New Roman"/>
          <w:sz w:val="24"/>
          <w:szCs w:val="24"/>
        </w:rPr>
        <w:t xml:space="preserve"> Ponderings, </w:t>
      </w:r>
      <w:proofErr w:type="gramStart"/>
      <w:r w:rsidR="00065F25">
        <w:rPr>
          <w:rFonts w:ascii="Times New Roman" w:eastAsia="Times New Roman" w:hAnsi="Times New Roman" w:cs="Times New Roman"/>
          <w:sz w:val="24"/>
          <w:szCs w:val="24"/>
        </w:rPr>
        <w:t>Sponsor</w:t>
      </w:r>
      <w:proofErr w:type="gramEnd"/>
      <w:r w:rsidR="006369FD">
        <w:rPr>
          <w:rFonts w:ascii="Times New Roman" w:eastAsia="Times New Roman" w:hAnsi="Times New Roman" w:cs="Times New Roman"/>
          <w:sz w:val="24"/>
          <w:szCs w:val="24"/>
        </w:rPr>
        <w:t xml:space="preserve"> additional events sanctioned by The Pondering Pub Chapter Leadership Team, </w:t>
      </w:r>
      <w:r w:rsidR="00065F25">
        <w:rPr>
          <w:rFonts w:ascii="Times New Roman" w:eastAsia="Times New Roman" w:hAnsi="Times New Roman" w:cs="Times New Roman"/>
          <w:sz w:val="24"/>
          <w:szCs w:val="24"/>
        </w:rPr>
        <w:t>facilitate the Ponderer in creating works of Truth, Beauty, and Goodness with the express interest and consent of the Ponderer in collaborating with other members of The Pondering Pub</w:t>
      </w:r>
      <w:r w:rsidR="00135824">
        <w:rPr>
          <w:rFonts w:ascii="Times New Roman" w:eastAsia="Times New Roman" w:hAnsi="Times New Roman" w:cs="Times New Roman"/>
          <w:sz w:val="24"/>
          <w:szCs w:val="24"/>
        </w:rPr>
        <w:t>; and</w:t>
      </w:r>
    </w:p>
    <w:p w14:paraId="346123B4" w14:textId="77777777" w:rsidR="00135824" w:rsidRDefault="00135824" w:rsidP="00135824">
      <w:pPr>
        <w:spacing w:after="0" w:line="240" w:lineRule="auto"/>
        <w:rPr>
          <w:rFonts w:ascii="Times New Roman" w:eastAsia="Times New Roman" w:hAnsi="Times New Roman" w:cs="Times New Roman"/>
          <w:sz w:val="24"/>
          <w:szCs w:val="24"/>
        </w:rPr>
      </w:pPr>
    </w:p>
    <w:p w14:paraId="2B51998E" w14:textId="24AF49F2" w:rsidR="000441B6" w:rsidRDefault="000441B6" w:rsidP="001358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WHEREAS, in exchange for valuable consideration, The Ponderer desires to hold harmless The Pondering Pub from any claims and/or litigation arising out of The Ponder</w:t>
      </w:r>
      <w:r w:rsidR="00135824">
        <w:rPr>
          <w:rFonts w:ascii="Times New Roman" w:eastAsia="Times New Roman" w:hAnsi="Times New Roman" w:cs="Times New Roman"/>
          <w:sz w:val="24"/>
          <w:szCs w:val="24"/>
        </w:rPr>
        <w:t>ing Pub’s</w:t>
      </w:r>
      <w:r>
        <w:rPr>
          <w:rFonts w:ascii="Times New Roman" w:eastAsia="Times New Roman" w:hAnsi="Times New Roman" w:cs="Times New Roman"/>
          <w:sz w:val="24"/>
          <w:szCs w:val="24"/>
        </w:rPr>
        <w:t xml:space="preserve"> performance of the work of providing these services. </w:t>
      </w:r>
    </w:p>
    <w:p w14:paraId="73B4859A" w14:textId="1EE85855" w:rsidR="00135824" w:rsidRDefault="00135824" w:rsidP="001358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THEREFORE, in consideration of the mutual covenants and conditions contained herein, The Pondering Pub and The Ponderer hereby agree as follows: </w:t>
      </w:r>
    </w:p>
    <w:p w14:paraId="529189C6" w14:textId="04E11594" w:rsidR="00135824" w:rsidRPr="00756D01" w:rsidRDefault="00135824" w:rsidP="001358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TERMS</w:t>
      </w:r>
    </w:p>
    <w:p w14:paraId="60DA79E3" w14:textId="40069B9F" w:rsidR="00856DAF" w:rsidRDefault="00856DAF" w:rsidP="00DE556F">
      <w:pPr>
        <w:spacing w:after="0" w:line="240" w:lineRule="auto"/>
        <w:rPr>
          <w:rFonts w:ascii="Times New Roman" w:eastAsia="Times New Roman" w:hAnsi="Times New Roman" w:cs="Times New Roman"/>
          <w:b/>
          <w:bCs/>
          <w:sz w:val="24"/>
          <w:szCs w:val="24"/>
        </w:rPr>
      </w:pPr>
    </w:p>
    <w:p w14:paraId="588CEC91" w14:textId="23E7DE2F" w:rsidR="00856DAF" w:rsidRPr="00203D84" w:rsidRDefault="00856DAF"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Hold Harmless. </w:t>
      </w:r>
      <w:r>
        <w:rPr>
          <w:rFonts w:ascii="Times New Roman" w:eastAsia="Times New Roman" w:hAnsi="Times New Roman" w:cs="Times New Roman"/>
          <w:sz w:val="24"/>
          <w:szCs w:val="24"/>
        </w:rPr>
        <w:t xml:space="preserve">The Ponderer, </w:t>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t>____________________, shall fully defend, indemnify, and hold harmless</w:t>
      </w:r>
      <w:r w:rsidR="00756D01" w:rsidRPr="00756D01">
        <w:rPr>
          <w:rFonts w:ascii="Times New Roman" w:eastAsia="Times New Roman" w:hAnsi="Times New Roman" w:cs="Times New Roman"/>
          <w:sz w:val="24"/>
          <w:szCs w:val="24"/>
        </w:rPr>
        <w:t xml:space="preserve"> </w:t>
      </w:r>
      <w:r w:rsidR="00756D01">
        <w:rPr>
          <w:rFonts w:ascii="Times New Roman" w:eastAsia="Times New Roman" w:hAnsi="Times New Roman" w:cs="Times New Roman"/>
          <w:sz w:val="24"/>
          <w:szCs w:val="24"/>
        </w:rPr>
        <w:t>Pondering Pub</w:t>
      </w:r>
      <w:r w:rsidR="00756D01" w:rsidRPr="00DE556F">
        <w:rPr>
          <w:rFonts w:ascii="Times New Roman" w:eastAsia="Times New Roman" w:hAnsi="Times New Roman" w:cs="Times New Roman"/>
          <w:sz w:val="24"/>
          <w:szCs w:val="24"/>
        </w:rPr>
        <w:t xml:space="preserve"> and its Affiliates, including their respective officers, directors, managers, </w:t>
      </w:r>
      <w:r w:rsidR="00756D01">
        <w:rPr>
          <w:rFonts w:ascii="Times New Roman" w:eastAsia="Times New Roman" w:hAnsi="Times New Roman" w:cs="Times New Roman"/>
          <w:sz w:val="24"/>
          <w:szCs w:val="24"/>
        </w:rPr>
        <w:t>members</w:t>
      </w:r>
      <w:r w:rsidR="00756D01" w:rsidRPr="00DE556F">
        <w:rPr>
          <w:rFonts w:ascii="Times New Roman" w:eastAsia="Times New Roman" w:hAnsi="Times New Roman" w:cs="Times New Roman"/>
          <w:sz w:val="24"/>
          <w:szCs w:val="24"/>
        </w:rPr>
        <w:t xml:space="preserve"> and employees,</w:t>
      </w:r>
      <w:r>
        <w:rPr>
          <w:rFonts w:ascii="Times New Roman" w:eastAsia="Times New Roman" w:hAnsi="Times New Roman" w:cs="Times New Roman"/>
          <w:sz w:val="24"/>
          <w:szCs w:val="24"/>
        </w:rPr>
        <w:t xml:space="preserve"> from any and all claims, lawsuits, demands, causes of action, liability, loss, damage and/or injury of any kind whatsoever (including without limitations all claims for monetary loss, property damage, equitable relied, personal injury, and/or wrongful death</w:t>
      </w:r>
      <w:r w:rsidR="00203D84">
        <w:rPr>
          <w:rFonts w:ascii="Times New Roman" w:eastAsia="Times New Roman" w:hAnsi="Times New Roman" w:cs="Times New Roman"/>
          <w:sz w:val="24"/>
          <w:szCs w:val="24"/>
        </w:rPr>
        <w:t xml:space="preserve">), whether brought by an individual or other entity, or imposed by a court of law or by administrative action of any federal, state, or local governmental body or agency, arising out of, in any way whatsoever, any acts, </w:t>
      </w:r>
      <w:r w:rsidR="00756D01">
        <w:rPr>
          <w:rFonts w:ascii="Times New Roman" w:eastAsia="Times New Roman" w:hAnsi="Times New Roman" w:cs="Times New Roman"/>
          <w:sz w:val="24"/>
          <w:szCs w:val="24"/>
        </w:rPr>
        <w:t>omissions</w:t>
      </w:r>
      <w:r w:rsidR="00203D84">
        <w:rPr>
          <w:rFonts w:ascii="Times New Roman" w:eastAsia="Times New Roman" w:hAnsi="Times New Roman" w:cs="Times New Roman"/>
          <w:sz w:val="24"/>
          <w:szCs w:val="24"/>
        </w:rPr>
        <w:t xml:space="preserve">, negligence, or willful misconduct on the part of </w:t>
      </w:r>
      <w:r w:rsidR="00756D01">
        <w:rPr>
          <w:rFonts w:ascii="Times New Roman" w:eastAsia="Times New Roman" w:hAnsi="Times New Roman" w:cs="Times New Roman"/>
          <w:sz w:val="24"/>
          <w:szCs w:val="24"/>
        </w:rPr>
        <w:t>The Ponderer,</w:t>
      </w:r>
      <w:r w:rsidR="00203D84">
        <w:rPr>
          <w:rFonts w:ascii="Times New Roman" w:eastAsia="Times New Roman" w:hAnsi="Times New Roman" w:cs="Times New Roman"/>
          <w:sz w:val="24"/>
          <w:szCs w:val="24"/>
        </w:rPr>
        <w:t xml:space="preserve"> </w:t>
      </w:r>
      <w:r w:rsidR="00756D01">
        <w:rPr>
          <w:rFonts w:ascii="Times New Roman" w:eastAsia="Times New Roman" w:hAnsi="Times New Roman" w:cs="Times New Roman"/>
          <w:sz w:val="24"/>
          <w:szCs w:val="24"/>
        </w:rPr>
        <w:t>his/her</w:t>
      </w:r>
      <w:r w:rsidR="00203D84">
        <w:rPr>
          <w:rFonts w:ascii="Times New Roman" w:eastAsia="Times New Roman" w:hAnsi="Times New Roman" w:cs="Times New Roman"/>
          <w:sz w:val="24"/>
          <w:szCs w:val="24"/>
        </w:rPr>
        <w:t xml:space="preserve"> personnel, employees, agents, contractors, invitees, or volunteers. This indemnification applies to and includes, without limitation, the payment of all penalties, fines, judgements, awards, decrees, attorneys’ fees, and related costs or expenses, and any reimbursements to The Pondering pub for all legal fees, expenses, and costs incurred by it. </w:t>
      </w:r>
    </w:p>
    <w:p w14:paraId="7414B2FB" w14:textId="6A80606C" w:rsidR="00203D84" w:rsidRPr="00203D84" w:rsidRDefault="00203D84"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Authority to Enter Agreement. </w:t>
      </w:r>
      <w:r>
        <w:rPr>
          <w:rFonts w:ascii="Times New Roman" w:eastAsia="Times New Roman" w:hAnsi="Times New Roman" w:cs="Times New Roman"/>
          <w:sz w:val="24"/>
          <w:szCs w:val="24"/>
        </w:rPr>
        <w:t xml:space="preserve">Each Party warrants that the individuals who have signed this Agreement have the actual legal power, right, and authority to make this Agreement and bind each respective Party. </w:t>
      </w:r>
    </w:p>
    <w:p w14:paraId="5A000F5C" w14:textId="702ADA3E" w:rsidR="00203D84" w:rsidRPr="00B41557" w:rsidRDefault="00203D84"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Amendment; Modification. </w:t>
      </w:r>
      <w:r>
        <w:rPr>
          <w:rFonts w:ascii="Times New Roman" w:eastAsia="Times New Roman" w:hAnsi="Times New Roman" w:cs="Times New Roman"/>
          <w:sz w:val="24"/>
          <w:szCs w:val="24"/>
        </w:rPr>
        <w:t xml:space="preserve">No supplement, modification, or amendment of this Agreement shall be binding unless executed in writing and signed by both Parties. </w:t>
      </w:r>
    </w:p>
    <w:p w14:paraId="37037C47" w14:textId="77BDBDEE" w:rsidR="00B41557" w:rsidRPr="00B41557" w:rsidRDefault="00B41557"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Waiver. </w:t>
      </w:r>
      <w:r>
        <w:rPr>
          <w:rFonts w:ascii="Times New Roman" w:eastAsia="Times New Roman" w:hAnsi="Times New Roman" w:cs="Times New Roman"/>
          <w:sz w:val="24"/>
          <w:szCs w:val="24"/>
        </w:rPr>
        <w:t xml:space="preserve">No waiver of any default shall constitute a waiver of any other default or breach, whether of the same or other covenant or condition. No waiver, benefit, privilege, or </w:t>
      </w:r>
      <w:r>
        <w:rPr>
          <w:rFonts w:ascii="Times New Roman" w:eastAsia="Times New Roman" w:hAnsi="Times New Roman" w:cs="Times New Roman"/>
          <w:sz w:val="24"/>
          <w:szCs w:val="24"/>
        </w:rPr>
        <w:lastRenderedPageBreak/>
        <w:t xml:space="preserve">service voluntarily or performed by a Party shall give the other Party any contractual right by custom, estoppel, or otherwise. </w:t>
      </w:r>
    </w:p>
    <w:p w14:paraId="452C3BFC" w14:textId="4DF32C06" w:rsidR="00B41557" w:rsidRPr="00B41557" w:rsidRDefault="00B41557"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Attorneys’ Fees and Costs. </w:t>
      </w:r>
      <w:r>
        <w:rPr>
          <w:rFonts w:ascii="Times New Roman" w:eastAsia="Times New Roman" w:hAnsi="Times New Roman" w:cs="Times New Roman"/>
          <w:sz w:val="24"/>
          <w:szCs w:val="24"/>
        </w:rPr>
        <w:t xml:space="preserve">If any legal action or other proceeding is brought in connection with this Agreement, the successful or prevailing Party, if any, shall be entitle to recover reasonable attorneys’ fees and other related costs, in addition to any other relief to which that Party is entitled. In the event that it is the subject of dispute, the court or trier of fact who presides over such legal action or proceeding is empowered to determine which Party, if any, is the prevailing party in accordance with this provision. </w:t>
      </w:r>
    </w:p>
    <w:p w14:paraId="04ECC564" w14:textId="6429A693" w:rsidR="00B41557" w:rsidRPr="00B41557" w:rsidRDefault="00B41557"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Entire Agreement. </w:t>
      </w:r>
      <w:r>
        <w:rPr>
          <w:rFonts w:ascii="Times New Roman" w:eastAsia="Times New Roman" w:hAnsi="Times New Roman" w:cs="Times New Roman"/>
          <w:sz w:val="24"/>
          <w:szCs w:val="24"/>
        </w:rPr>
        <w:t xml:space="preserve">This Agreement contains the entire agreement between the Parties related to the matters specified herein, and supersedes any prior oral or written statements or agreements between the Parties to such matters. </w:t>
      </w:r>
    </w:p>
    <w:p w14:paraId="2CE84C77" w14:textId="0D699743" w:rsidR="00B41557" w:rsidRPr="000C4B6E" w:rsidRDefault="00B41557"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Enforceability, Severability, and Reformation. </w:t>
      </w:r>
      <w:r>
        <w:rPr>
          <w:rFonts w:ascii="Times New Roman" w:eastAsia="Times New Roman" w:hAnsi="Times New Roman" w:cs="Times New Roman"/>
          <w:sz w:val="24"/>
          <w:szCs w:val="24"/>
        </w:rPr>
        <w:t xml:space="preserve">If any provision of this </w:t>
      </w:r>
      <w:r w:rsidR="000C4B6E">
        <w:rPr>
          <w:rFonts w:ascii="Times New Roman" w:eastAsia="Times New Roman" w:hAnsi="Times New Roman" w:cs="Times New Roman"/>
          <w:sz w:val="24"/>
          <w:szCs w:val="24"/>
        </w:rPr>
        <w:t xml:space="preserve">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 The intent of the Parties is to provide as broad an indemnification as possible under Pennsylvania law. In the event that any aspect of this Agreement is deemed unenforceable, the court is empowered to modify this Agreement to give the broadest interpretation permitted under Pennsylvania law. </w:t>
      </w:r>
    </w:p>
    <w:p w14:paraId="26DC8CE7" w14:textId="72505B66" w:rsidR="000C4B6E" w:rsidRPr="000C4B6E" w:rsidRDefault="000C4B6E"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Applicable Law.</w:t>
      </w:r>
      <w:r>
        <w:rPr>
          <w:rFonts w:ascii="Times New Roman" w:eastAsia="Times New Roman" w:hAnsi="Times New Roman" w:cs="Times New Roman"/>
          <w:sz w:val="24"/>
          <w:szCs w:val="24"/>
        </w:rPr>
        <w:t xml:space="preserve"> This Agreement shall be governed exclusively by the laws of Pennsylvania, without regard to conflict of law provisions. </w:t>
      </w:r>
    </w:p>
    <w:p w14:paraId="0FCF544A" w14:textId="57158A27" w:rsidR="000C4B6E" w:rsidRPr="005F07E4" w:rsidRDefault="000C4B6E"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Exclusive Venue and Jurisdiction.</w:t>
      </w:r>
      <w:r>
        <w:rPr>
          <w:rFonts w:ascii="Times New Roman" w:eastAsia="Times New Roman" w:hAnsi="Times New Roman" w:cs="Times New Roman"/>
          <w:sz w:val="24"/>
          <w:szCs w:val="24"/>
        </w:rPr>
        <w:t xml:space="preserve"> Any lawsuit or legal proceeding arising out of or relating to this Agreement in any way whatsoever shall be exclusively brought and litigated in the federal and state courts of Pennsylvania. Each Party expressly consents and submits to this exclusive jurisdiction and exclusive venue. Each Party expressly waives the right to challenge</w:t>
      </w:r>
      <w:r w:rsidR="00F25E60">
        <w:rPr>
          <w:rFonts w:ascii="Times New Roman" w:eastAsia="Times New Roman" w:hAnsi="Times New Roman" w:cs="Times New Roman"/>
          <w:sz w:val="24"/>
          <w:szCs w:val="24"/>
        </w:rPr>
        <w:t xml:space="preserve"> this jurisdiction and/or venue as improper or inconvenient. Each Party consents to the dismissal of any lawsuit that they bring in any other jurisdiction or venue. </w:t>
      </w:r>
    </w:p>
    <w:p w14:paraId="67F27F3D" w14:textId="77777777" w:rsidR="005F07E4" w:rsidRPr="005F07E4" w:rsidRDefault="005F07E4" w:rsidP="00856DAF">
      <w:pPr>
        <w:pStyle w:val="ListParagraph"/>
        <w:numPr>
          <w:ilvl w:val="0"/>
          <w:numId w:val="1"/>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Signatures. </w:t>
      </w:r>
      <w:r>
        <w:rPr>
          <w:rFonts w:ascii="Times New Roman" w:eastAsia="Times New Roman" w:hAnsi="Times New Roman" w:cs="Times New Roman"/>
          <w:sz w:val="24"/>
          <w:szCs w:val="24"/>
        </w:rPr>
        <w:t xml:space="preserve">This Agreement shall be signed on behalf of The Pondering Pub by </w:t>
      </w:r>
      <w:r>
        <w:rPr>
          <w:rFonts w:ascii="Times New Roman" w:eastAsia="Times New Roman" w:hAnsi="Times New Roman" w:cs="Times New Roman"/>
          <w:b/>
          <w:bCs/>
          <w:sz w:val="24"/>
          <w:szCs w:val="24"/>
        </w:rPr>
        <w:t xml:space="preserve">INSERT </w:t>
      </w:r>
      <w:proofErr w:type="gramStart"/>
      <w:r>
        <w:rPr>
          <w:rFonts w:ascii="Times New Roman" w:eastAsia="Times New Roman" w:hAnsi="Times New Roman" w:cs="Times New Roman"/>
          <w:b/>
          <w:bCs/>
          <w:sz w:val="24"/>
          <w:szCs w:val="24"/>
        </w:rPr>
        <w:t>NAME</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6ADC7575" w14:textId="517EA9E6" w:rsidR="00856DAF" w:rsidRDefault="005F07E4" w:rsidP="00135824">
      <w:pPr>
        <w:pStyle w:val="ListParagraph"/>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and on behalf of _________________________</w:t>
      </w:r>
      <w:proofErr w:type="gramStart"/>
      <w:r>
        <w:rPr>
          <w:rFonts w:ascii="Times New Roman" w:eastAsia="Times New Roman" w:hAnsi="Times New Roman" w:cs="Times New Roman"/>
          <w:sz w:val="24"/>
          <w:szCs w:val="24"/>
        </w:rPr>
        <w:t>_  by</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__________________________</w:t>
      </w:r>
      <w:r>
        <w:rPr>
          <w:rFonts w:ascii="Times New Roman" w:eastAsia="Times New Roman" w:hAnsi="Times New Roman" w:cs="Times New Roman"/>
          <w:sz w:val="24"/>
          <w:szCs w:val="24"/>
        </w:rPr>
        <w:t xml:space="preserve"> , and effective as of the date first written above.</w:t>
      </w:r>
      <w:r>
        <w:rPr>
          <w:rFonts w:ascii="Times New Roman" w:eastAsia="Times New Roman" w:hAnsi="Times New Roman" w:cs="Times New Roman"/>
          <w:b/>
          <w:bCs/>
          <w:sz w:val="24"/>
          <w:szCs w:val="24"/>
        </w:rPr>
        <w:t xml:space="preserve"> </w:t>
      </w:r>
    </w:p>
    <w:p w14:paraId="6F7E323A" w14:textId="77777777" w:rsidR="00856DAF" w:rsidRDefault="00856DAF" w:rsidP="00DE556F">
      <w:pPr>
        <w:spacing w:after="0" w:line="240" w:lineRule="auto"/>
        <w:rPr>
          <w:rFonts w:ascii="Times New Roman" w:eastAsia="Times New Roman" w:hAnsi="Times New Roman" w:cs="Times New Roman"/>
          <w:b/>
          <w:bCs/>
          <w:sz w:val="24"/>
          <w:szCs w:val="24"/>
        </w:rPr>
      </w:pPr>
    </w:p>
    <w:p w14:paraId="01035A8C" w14:textId="3DD3B0A0" w:rsidR="00135824" w:rsidRPr="00135824" w:rsidRDefault="00135824">
      <w:pPr>
        <w:rPr>
          <w:b/>
          <w:bCs/>
        </w:rPr>
      </w:pPr>
      <w:r w:rsidRPr="00135824">
        <w:rPr>
          <w:b/>
          <w:bCs/>
        </w:rPr>
        <w:t>The Pondering Pub</w:t>
      </w:r>
    </w:p>
    <w:p w14:paraId="1AB0A4B2" w14:textId="77777777" w:rsidR="00135824" w:rsidRDefault="00135824" w:rsidP="00135824">
      <w:r>
        <w:t>By: ___________________________________________ (Print)</w:t>
      </w:r>
      <w:r>
        <w:tab/>
      </w:r>
      <w:r>
        <w:tab/>
        <w:t>Date: _________________</w:t>
      </w:r>
      <w:r>
        <w:br/>
      </w:r>
    </w:p>
    <w:p w14:paraId="427A42C4" w14:textId="09E66072" w:rsidR="00135824" w:rsidRDefault="00135824" w:rsidP="00135824">
      <w:r>
        <w:t>_____________________________________________________________ (</w:t>
      </w:r>
      <w:r>
        <w:t>S</w:t>
      </w:r>
      <w:r>
        <w:t>ign)</w:t>
      </w:r>
    </w:p>
    <w:p w14:paraId="480821F4" w14:textId="41DC33A6" w:rsidR="00135824" w:rsidRPr="00135824" w:rsidRDefault="00135824" w:rsidP="00135824">
      <w:pPr>
        <w:rPr>
          <w:b/>
          <w:bCs/>
        </w:rPr>
      </w:pPr>
      <w:r w:rsidRPr="00135824">
        <w:rPr>
          <w:b/>
          <w:bCs/>
        </w:rPr>
        <w:t xml:space="preserve">The Ponderer </w:t>
      </w:r>
    </w:p>
    <w:p w14:paraId="49F3D980" w14:textId="064288C9" w:rsidR="00135824" w:rsidRDefault="00135824" w:rsidP="00135824">
      <w:r>
        <w:t>By: ___________________________________________</w:t>
      </w:r>
      <w:r>
        <w:t>(Print)</w:t>
      </w:r>
      <w:r>
        <w:t xml:space="preserve"> </w:t>
      </w:r>
      <w:r>
        <w:tab/>
      </w:r>
      <w:r>
        <w:tab/>
        <w:t>Date: _________________</w:t>
      </w:r>
    </w:p>
    <w:p w14:paraId="4648D59F" w14:textId="77777777" w:rsidR="00135824" w:rsidRDefault="00135824" w:rsidP="00135824"/>
    <w:p w14:paraId="5ECDA9D9" w14:textId="59CE5761" w:rsidR="00135824" w:rsidRDefault="00135824" w:rsidP="00135824">
      <w:r>
        <w:t>_____________________________________________________________ (Sign)</w:t>
      </w:r>
    </w:p>
    <w:sectPr w:rsidR="00135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829C4"/>
    <w:multiLevelType w:val="hybridMultilevel"/>
    <w:tmpl w:val="DE4CB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55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6F"/>
    <w:rsid w:val="000441B6"/>
    <w:rsid w:val="00065F25"/>
    <w:rsid w:val="000C4B6E"/>
    <w:rsid w:val="00135824"/>
    <w:rsid w:val="00203D84"/>
    <w:rsid w:val="005B56FF"/>
    <w:rsid w:val="005F07E4"/>
    <w:rsid w:val="006369FD"/>
    <w:rsid w:val="00756D01"/>
    <w:rsid w:val="00856DAF"/>
    <w:rsid w:val="00B41557"/>
    <w:rsid w:val="00DE556F"/>
    <w:rsid w:val="00F25E60"/>
    <w:rsid w:val="00F3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E4CE"/>
  <w15:chartTrackingRefBased/>
  <w15:docId w15:val="{F5197F29-0F0E-41A0-89D7-A1AB85F3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E556F"/>
    <w:rPr>
      <w:b/>
      <w:bCs/>
    </w:rPr>
  </w:style>
  <w:style w:type="character" w:styleId="Hyperlink">
    <w:name w:val="Hyperlink"/>
    <w:basedOn w:val="DefaultParagraphFont"/>
    <w:uiPriority w:val="99"/>
    <w:semiHidden/>
    <w:unhideWhenUsed/>
    <w:rsid w:val="00DE556F"/>
    <w:rPr>
      <w:color w:val="0000FF"/>
      <w:u w:val="single"/>
    </w:rPr>
  </w:style>
  <w:style w:type="paragraph" w:styleId="ListParagraph">
    <w:name w:val="List Paragraph"/>
    <w:basedOn w:val="Normal"/>
    <w:uiPriority w:val="34"/>
    <w:qFormat/>
    <w:rsid w:val="00856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068047">
      <w:bodyDiv w:val="1"/>
      <w:marLeft w:val="0"/>
      <w:marRight w:val="0"/>
      <w:marTop w:val="0"/>
      <w:marBottom w:val="0"/>
      <w:divBdr>
        <w:top w:val="none" w:sz="0" w:space="0" w:color="auto"/>
        <w:left w:val="none" w:sz="0" w:space="0" w:color="auto"/>
        <w:bottom w:val="none" w:sz="0" w:space="0" w:color="auto"/>
        <w:right w:val="none" w:sz="0" w:space="0" w:color="auto"/>
      </w:divBdr>
      <w:divsChild>
        <w:div w:id="6155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Booth</dc:creator>
  <cp:keywords/>
  <dc:description/>
  <cp:lastModifiedBy>Daniel Booth</cp:lastModifiedBy>
  <cp:revision>3</cp:revision>
  <dcterms:created xsi:type="dcterms:W3CDTF">2022-11-03T09:02:00Z</dcterms:created>
  <dcterms:modified xsi:type="dcterms:W3CDTF">2022-11-03T09:09:00Z</dcterms:modified>
</cp:coreProperties>
</file>